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Reclaim Your Health with a Medically‑Supervised GLP‑1 Program</w:t>
      </w:r>
    </w:p>
    <w:p>
      <w:r>
        <w:t>By Barbara Sharief, DNP, APRN, FNP — Doctor of Nursing Practice with 34 years of clinical experience, founder of Beauty &amp; Balance Spot (LegitScript‑certified).</w:t>
      </w:r>
    </w:p>
    <w:p>
      <w:r>
        <w:t>If you’re ready to break free from yo‑yo dieting and plateaued results, it’s time for a smarter approach. Over 14 months, I personally lost 104 pounds using a disciplined low‑fat, high‑protein, low‑carbohydrate plan, 30–45 minute workouts two to three times per week, and a medically‑supervised regimen of compounded GLP‑1 medications. Now, our team brings that same proven framework to you.</w:t>
      </w:r>
    </w:p>
    <w:p>
      <w:pPr>
        <w:pStyle w:val="Heading2"/>
      </w:pPr>
      <w:r>
        <w:t>Why GLP‑1 &amp; GIP‑GLP‑1 Medications Matter</w:t>
      </w:r>
    </w:p>
    <w:p>
      <w:r>
        <w:t>Semaglutide and tirzepatide have shown transformational results in major studies when combined with lifestyle changes. These therapies help regulate appetite, slow digestion and support metabolic health. Under medical supervision, they become powerful tools for sustainable weight loss.</w:t>
      </w:r>
    </w:p>
    <w:p>
      <w:pPr>
        <w:pStyle w:val="Heading2"/>
      </w:pPr>
      <w:r>
        <w:t>Addressing Hidden Obstacles</w:t>
      </w:r>
    </w:p>
    <w:p>
      <w:r>
        <w:t>Chronic stress, poor sleep and elevated cortisol levels can drive cravings and fat storage—especially alongside insulin resistance. We assess sleep, stress and metabolic factors and support you with targeted strategies so your body is ready to respond.</w:t>
      </w:r>
    </w:p>
    <w:p>
      <w:pPr>
        <w:pStyle w:val="Heading2"/>
      </w:pPr>
      <w:r>
        <w:t>What Makes Beauty &amp; Balance Spot Different</w:t>
      </w:r>
    </w:p>
    <w:p>
      <w:r>
        <w:br/>
        <w:t>- LegitScript‑Certified, High‑Quality Medications: Only trusted GLP‑1 sources with individualized dosing and close monitoring.</w:t>
        <w:br/>
        <w:t>- Personalized Lifestyle Integration: A practical food plan (low fat, high protein, low carb) and realistic activity schedule (30–45 minutes, 2–3 times weekly).</w:t>
        <w:br/>
        <w:t>- Holistic Support: Vitamin assessments, injections and supplements to address deficiencies, cravings and side effects.</w:t>
        <w:br/>
        <w:t>- Empathy + Expertise: Care guided by decades of nursing experience and firsthand success.</w:t>
        <w:br/>
      </w:r>
    </w:p>
    <w:p>
      <w:pPr>
        <w:pStyle w:val="Heading2"/>
      </w:pPr>
      <w:r>
        <w:t>Ready to Begin?</w:t>
      </w:r>
    </w:p>
    <w:p>
      <w:r>
        <w:t>Your transformation can start today—whether you have 20 or 100+ pounds to lose. We’ll tailor a safe, effective plan around your life. Call us at 954‑967‑1900 or visit www.beautyandbalancespot.com to schedule your consultation. Results vary. Medications are used as part of a comprehensive plan. Always consult your clinician to determine if treatment is appropriate for you.</w:t>
      </w:r>
    </w:p>
    <w:p>
      <w:pPr>
        <w:pStyle w:val="Heading2"/>
      </w:pPr>
      <w:r>
        <w:t>FAQ</w:t>
      </w:r>
    </w:p>
    <w:p>
      <w:pPr>
        <w:pStyle w:val="ListBullet"/>
      </w:pPr>
      <w:r>
        <w:t>What is a medically supervised GLP‑1 weight‑loss program?</w:t>
      </w:r>
    </w:p>
    <w:p>
      <w:r>
        <w:t>A clinician‑led plan combining GLP‑1 or GIP‑GLP‑1 medications with nutrition, exercise, and regular follow‑ups for safe, effective weight loss.</w:t>
      </w:r>
    </w:p>
    <w:p>
      <w:pPr>
        <w:pStyle w:val="ListBullet"/>
      </w:pPr>
      <w:r>
        <w:t>Do you use high‑quality medications?</w:t>
      </w:r>
    </w:p>
    <w:p>
      <w:r>
        <w:t>Yes. Beauty &amp; Balance Spot is LegitScript‑certified and uses only high‑quality GLP‑1 medications from trusted pharmacies with individualized dosing and monitoring.</w:t>
      </w:r>
    </w:p>
    <w:p>
      <w:pPr>
        <w:pStyle w:val="ListBullet"/>
      </w:pPr>
      <w:r>
        <w:t>Will I still need to diet and exercise?</w:t>
      </w:r>
    </w:p>
    <w:p>
      <w:r>
        <w:t>Yes. Medication is a tool—not a replacement for healthy habits. Your plan includes a low‑fat, high‑protein, low‑carbohydrate strategy and realistic activity.</w:t>
      </w:r>
    </w:p>
    <w:p>
      <w:pPr>
        <w:pStyle w:val="ListBullet"/>
      </w:pPr>
      <w:r>
        <w:t>Can you help with side effects and cravings?</w:t>
      </w:r>
    </w:p>
    <w:p>
      <w:r>
        <w:t>Absolutely. We assess vitamin levels, provide targeted injections and supplements, and adjust dosing to help you stay comfortable and on track.</w:t>
      </w:r>
    </w:p>
    <w:p>
      <w:pPr>
        <w:pStyle w:val="ListBullet"/>
      </w:pPr>
      <w:r>
        <w:t>How do stress, sleep, cortisol and insulin resistance affect weight?</w:t>
      </w:r>
    </w:p>
    <w:p>
      <w:r>
        <w:t>They can signal your body to store fat. We evaluate and address these factors within your plan so you can see progress.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